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A09B" w14:textId="77777777" w:rsidR="00F26D08" w:rsidRDefault="00F26D08">
      <w:pPr>
        <w:spacing w:after="0" w:line="276" w:lineRule="auto"/>
        <w:jc w:val="center"/>
        <w:rPr>
          <w:rFonts w:cstheme="minorHAnsi"/>
          <w:b/>
          <w:bCs/>
        </w:rPr>
      </w:pPr>
    </w:p>
    <w:p w14:paraId="3C213A71" w14:textId="77777777" w:rsidR="00F26D08" w:rsidRDefault="00984DC5">
      <w:pPr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System zbierania i analizy logów typu SIEM, wdrożenie i szkolenie – 1 szt.</w:t>
      </w:r>
    </w:p>
    <w:p w14:paraId="61CBDC9D" w14:textId="77777777" w:rsidR="00F26D08" w:rsidRDefault="00F26D08">
      <w:pPr>
        <w:spacing w:after="0" w:line="276" w:lineRule="auto"/>
        <w:jc w:val="center"/>
        <w:rPr>
          <w:rFonts w:cstheme="minorHAnsi"/>
          <w:b/>
          <w:bCs/>
        </w:rPr>
      </w:pPr>
    </w:p>
    <w:p w14:paraId="64DB4B86" w14:textId="77777777" w:rsidR="00F26D08" w:rsidRDefault="00984DC5">
      <w:pPr>
        <w:spacing w:after="0" w:line="276" w:lineRule="auto"/>
        <w:jc w:val="center"/>
        <w:rPr>
          <w:rFonts w:cstheme="minorHAnsi"/>
        </w:rPr>
      </w:pPr>
      <w:r>
        <w:rPr>
          <w:rFonts w:cstheme="minorHAnsi"/>
        </w:rPr>
        <w:t xml:space="preserve">System zbierania i analizy logów typu SIEM o poniższej charakterystyce: </w:t>
      </w:r>
    </w:p>
    <w:p w14:paraId="4BED4160" w14:textId="77777777" w:rsidR="00F26D08" w:rsidRPr="00753D67" w:rsidRDefault="00F26D08">
      <w:pPr>
        <w:spacing w:after="0" w:line="276" w:lineRule="auto"/>
        <w:rPr>
          <w:rFonts w:cstheme="minorHAnsi"/>
          <w:b/>
          <w:bCs/>
        </w:rPr>
      </w:pPr>
    </w:p>
    <w:p w14:paraId="67F1D6B7" w14:textId="77777777" w:rsidR="00F26D08" w:rsidRPr="0056015E" w:rsidRDefault="00984DC5">
      <w:pPr>
        <w:spacing w:after="0" w:line="276" w:lineRule="auto"/>
        <w:rPr>
          <w:rFonts w:cstheme="minorHAnsi"/>
          <w:b/>
          <w:bCs/>
        </w:rPr>
      </w:pPr>
      <w:r w:rsidRPr="0056015E">
        <w:rPr>
          <w:rFonts w:eastAsia="Times New Roman" w:cstheme="minorHAnsi"/>
          <w:b/>
          <w:bCs/>
          <w:lang w:eastAsia="pl-PL"/>
        </w:rPr>
        <w:t>Wymagania funkcjonalne</w:t>
      </w:r>
    </w:p>
    <w:p w14:paraId="43C71853" w14:textId="77777777" w:rsidR="00F26D08" w:rsidRPr="00753D67" w:rsidRDefault="00F26D08">
      <w:pPr>
        <w:spacing w:after="0" w:line="276" w:lineRule="auto"/>
        <w:rPr>
          <w:rFonts w:eastAsia="Times New Roman" w:cstheme="minorHAnsi"/>
          <w:lang w:eastAsia="pl-PL"/>
        </w:rPr>
      </w:pPr>
    </w:p>
    <w:p w14:paraId="47FD0CEE" w14:textId="68127079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być oparty o nowoczesną nierelacyjną bazę danych typu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noSQL</w:t>
      </w:r>
      <w:proofErr w:type="spellEnd"/>
    </w:p>
    <w:p w14:paraId="51E5EC10" w14:textId="61BE30D6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pracować w oparciu o architekturę Linux.</w:t>
      </w:r>
    </w:p>
    <w:p w14:paraId="7C9E0756" w14:textId="2D297CA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53D67">
        <w:rPr>
          <w:rFonts w:cstheme="minorHAnsi"/>
        </w:rPr>
        <w:t>System musi mieć możliwość centralnego zbierania i zarządzania logami</w:t>
      </w:r>
    </w:p>
    <w:p w14:paraId="558C732A" w14:textId="40616E7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działać w trybie zbliżonym do rzeczywistego</w:t>
      </w:r>
    </w:p>
    <w:p w14:paraId="082AF518" w14:textId="122FD069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mieć możliwość działania jako niezależne instancje zainstalowane w</w:t>
      </w:r>
      <w:r w:rsid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oddziałach Zamawiającego wraz z możliwość centralnego dostępu.</w:t>
      </w:r>
    </w:p>
    <w:p w14:paraId="73093D3B" w14:textId="659F5E39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Instancje systemu muszą mieć możliwość działania w przypadku odłączenia scentralizowanego dostępu.</w:t>
      </w:r>
    </w:p>
    <w:p w14:paraId="447F0462" w14:textId="24DF2E41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zapewniać efektywną obsługę co najmniej 1000 EPS lub 20  GB danych dziennie</w:t>
      </w:r>
    </w:p>
    <w:p w14:paraId="57D7F87F" w14:textId="4E63AA8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zapewniać retencję danych w okresie minimum 365  dni.</w:t>
      </w:r>
    </w:p>
    <w:p w14:paraId="1364F243" w14:textId="48D6EFF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Oferowana licencja nie może ograniczać ilości zarejestrowanych lub jednoczesnych użytkowników systemu.</w:t>
      </w:r>
    </w:p>
    <w:p w14:paraId="22AEAAD1" w14:textId="32B507A9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umożliwiać rozbudowę bez potrzeby wyłączania lub restartu środowiska. </w:t>
      </w:r>
    </w:p>
    <w:p w14:paraId="32BF80F0" w14:textId="77777777" w:rsidR="0056015E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Architektura rozwiązania musi umożliwiać rozdzielenie ról systemu pomiędzy osobne komponenty (serwery/maszyny wirtualne). Należy przewidzieć rozdzielenie przynajmniej 3 typów ról: </w:t>
      </w:r>
    </w:p>
    <w:p w14:paraId="71A32E21" w14:textId="77777777" w:rsidR="0056015E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Agregacja, </w:t>
      </w:r>
    </w:p>
    <w:p w14:paraId="1E8EB211" w14:textId="77777777" w:rsidR="0056015E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Prezentacja, </w:t>
      </w:r>
    </w:p>
    <w:p w14:paraId="21DBC96D" w14:textId="1C2DA7E5" w:rsidR="00F26D08" w:rsidRPr="00753D67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Retencja. </w:t>
      </w:r>
    </w:p>
    <w:p w14:paraId="07CB289A" w14:textId="104AA97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Dołączenie nowego węzła przetwarzania, prezentacji lub przechowywania pozwalającego na skalowanie wydajności. Rozszerzenie takie powinno odbywać się bez konieczności restartu działającego systemu.</w:t>
      </w:r>
    </w:p>
    <w:p w14:paraId="17E152CC" w14:textId="554FEFE4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zapewniać wysoką dostępność na poziomie Agregacji i Retencji  </w:t>
      </w:r>
    </w:p>
    <w:p w14:paraId="3A320E16" w14:textId="3063B9E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zapewniać buforowanie agregowanych danych na okres minimum 2 dni w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przypadku awarii któregokolwiek z komponentów oraz ich uzupełnienie w po przywróceniu pełnej sprawności systemu .</w:t>
      </w:r>
    </w:p>
    <w:p w14:paraId="2D5341C1" w14:textId="4BDA45FE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Komunikacja pomiędzy wszystkim komponentami musi być szyfrowana z wykorzystaniem protokołu TLS w wersji minimum 1.2. </w:t>
      </w:r>
    </w:p>
    <w:p w14:paraId="6E0E41D5" w14:textId="2F4EC863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Szyfrowanie komunikacji z przeglądarką internetową użytkownika musi wykorzystywać protokołów TLS w wersji minimum 1.3.</w:t>
      </w:r>
    </w:p>
    <w:p w14:paraId="3400757A" w14:textId="07C87A62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lastRenderedPageBreak/>
        <w:t xml:space="preserve">System musi posiadać interfejs graficzny dostępny z poziomu przeglądarki internetowej min.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Firefox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, Chrome, Internet Explorer.</w:t>
      </w:r>
    </w:p>
    <w:p w14:paraId="10A78EC8" w14:textId="169FB5C1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Interfejs musi posiadać angielską lub polską wersję językową.</w:t>
      </w:r>
    </w:p>
    <w:p w14:paraId="071D50BF" w14:textId="40245EA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powinien być tworzony zgodnie z zaleceniami standardu OWASP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Testing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Guide, a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w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 xml:space="preserve">szczególności OWASP - TOP 10 (Open Web Application Security Project). Projektowany System powinna spełniać wymagania standardu OWASP ASVS (Application Security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Verification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Standard) w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wersji 4.0 co najmniej na poziomie pierwszym (L1).</w:t>
      </w:r>
    </w:p>
    <w:p w14:paraId="0AAF6ACF" w14:textId="7B5C20AE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Dostęp do systemu musi być zabezpieczany hasłem lub certyfikatem.</w:t>
      </w:r>
    </w:p>
    <w:p w14:paraId="5BEFF5A3" w14:textId="77777777" w:rsidR="0056015E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Autoryzacja do systemu musi być zintegrowana z: </w:t>
      </w:r>
    </w:p>
    <w:p w14:paraId="227A721D" w14:textId="77777777" w:rsidR="0056015E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Microsoft AD, </w:t>
      </w:r>
    </w:p>
    <w:p w14:paraId="00EC24E4" w14:textId="77777777" w:rsidR="0056015E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LDAP, </w:t>
      </w:r>
    </w:p>
    <w:p w14:paraId="06A13C41" w14:textId="4E788752" w:rsidR="00F26D08" w:rsidRPr="00753D67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Radius</w:t>
      </w:r>
    </w:p>
    <w:p w14:paraId="72912DCD" w14:textId="39D30A50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Hasła typu Windows AD bind muszą być przechowywane w postaci zaszyfrowanej.</w:t>
      </w:r>
    </w:p>
    <w:p w14:paraId="46970769" w14:textId="58B2ED6C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wspierać mechanizm logowania typu Single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Sign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On.</w:t>
      </w:r>
    </w:p>
    <w:p w14:paraId="2B041D63" w14:textId="63C29933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umożliwiać zarządzanie czasem automatycznego wygasania sesji użytkowników.</w:t>
      </w:r>
    </w:p>
    <w:p w14:paraId="57E83B6D" w14:textId="78C6AAB5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posiadać dedykowany widok zarządzania użytkownikami i rolami.</w:t>
      </w:r>
    </w:p>
    <w:p w14:paraId="033CA3FC" w14:textId="0D0DF36D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powinien umożliwiać zarządzenie uprawnieniami do modyfikacji wytworzonych w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 xml:space="preserve">systemie obiektów tj. wyszukiwania, wizualizacje,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dashboardy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. Dla utworzonych ról musi istnieć możliwość przypisania wspomnianych obiektów w podziale na dostęp typu „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readonly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” oraz „pełny”. Obiekty, do których grupa nie ma dostępu, nie mogą być widoczne dla użytkownika.</w:t>
      </w:r>
    </w:p>
    <w:p w14:paraId="5D0F407F" w14:textId="77777777" w:rsidR="0056015E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zapewniać pełen audyt aktywności jego użytkowników, w tym: </w:t>
      </w:r>
    </w:p>
    <w:p w14:paraId="48995520" w14:textId="77777777" w:rsidR="0056015E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udanych/nieudanych logowaniach, </w:t>
      </w:r>
    </w:p>
    <w:p w14:paraId="7C4CD314" w14:textId="77777777" w:rsidR="00D2326F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pełnej historię operacji, realizowanych zapytań, </w:t>
      </w:r>
    </w:p>
    <w:p w14:paraId="486BB6CA" w14:textId="79DBB21C" w:rsidR="00F26D08" w:rsidRPr="00753D67" w:rsidRDefault="00984DC5" w:rsidP="0056015E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zmian uprawnień.</w:t>
      </w:r>
    </w:p>
    <w:p w14:paraId="67503EB8" w14:textId="17CEE3A0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umożliwiać ręczne ustawianie poziomu szczegółowości gromadzonych danych audytowych.</w:t>
      </w:r>
    </w:p>
    <w:p w14:paraId="0C8319CC" w14:textId="7E9CA960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posiadać autoryzowane przez producenta narzędzie/moduł do kontroli wydajności dostarczonego systemu. Wsparcie producenta musi obejmować zakresem również to narzędzie. </w:t>
      </w:r>
    </w:p>
    <w:p w14:paraId="1C8171BE" w14:textId="11F36C1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zapewniać mechanizmy umożliwiające pracę w trybie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multitenant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.</w:t>
      </w:r>
    </w:p>
    <w:p w14:paraId="2CF53634" w14:textId="560B5D70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pozwalać na tworzenie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parserów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z poziomu GUI</w:t>
      </w:r>
    </w:p>
    <w:p w14:paraId="562D3ADC" w14:textId="67309144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zapewniać budowę modeli prognostycznych w oparciu o metody matematyczne i statystyczne tzw. Machine Learning. </w:t>
      </w:r>
    </w:p>
    <w:p w14:paraId="2037FF30" w14:textId="666B2B7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zapewniać wizualizację danych w postaci, oryginalnych logów, list, wykresów i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diagramów.</w:t>
      </w:r>
    </w:p>
    <w:p w14:paraId="1F45922E" w14:textId="1B67991A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lastRenderedPageBreak/>
        <w:t>System musi umożliwiać graficzną wizualizację zidentyfikowanych połączeń sieciowych pomiędzy adresami IP.</w:t>
      </w:r>
    </w:p>
    <w:p w14:paraId="4B05BBF6" w14:textId="55529D0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Wizualizacja danych powinna być również możliwa dla wartości tekstowych jak i</w:t>
      </w:r>
      <w:r w:rsid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liczbowych przekazywanych w logach.</w:t>
      </w:r>
    </w:p>
    <w:p w14:paraId="3608B09F" w14:textId="7C684DC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umożliwiać funkcjonalność eksportu danych o Zdarzeniach i Incydentach do formatu CSV i HTML m.in. w celu analizy wyników działania reguł korelacyjnych.</w:t>
      </w:r>
    </w:p>
    <w:p w14:paraId="066C9EF4" w14:textId="54847CD5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zapewniać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parsowanie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spływających do niego wiadomości w formatach:</w:t>
      </w:r>
    </w:p>
    <w:p w14:paraId="101AAC4B" w14:textId="7AABC8B7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Syslog,</w:t>
      </w:r>
    </w:p>
    <w:p w14:paraId="6A506ED1" w14:textId="4B2BFECF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WEF,</w:t>
      </w:r>
    </w:p>
    <w:p w14:paraId="2AB84342" w14:textId="1E733E56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Flat file,</w:t>
      </w:r>
    </w:p>
    <w:p w14:paraId="79F91410" w14:textId="12CAA216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Event log,</w:t>
      </w:r>
    </w:p>
    <w:p w14:paraId="6383A8E4" w14:textId="2FF427C0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WMI,</w:t>
      </w:r>
    </w:p>
    <w:p w14:paraId="4CF30F10" w14:textId="3D699376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SNMP trap,</w:t>
      </w:r>
    </w:p>
    <w:p w14:paraId="2395C9A8" w14:textId="6BEA2933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XML,</w:t>
      </w:r>
    </w:p>
    <w:p w14:paraId="4465FAA3" w14:textId="57D8E220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JSON,</w:t>
      </w:r>
    </w:p>
    <w:p w14:paraId="174D196E" w14:textId="4CF1A4C8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JDBC/ODBC</w:t>
      </w:r>
    </w:p>
    <w:p w14:paraId="03D55F1D" w14:textId="7477B7E5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CSV,</w:t>
      </w:r>
    </w:p>
    <w:p w14:paraId="2BAEA052" w14:textId="4741B8A2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Email,</w:t>
      </w:r>
    </w:p>
    <w:p w14:paraId="453E99F9" w14:textId="77777777" w:rsidR="00F26D08" w:rsidRPr="00753D67" w:rsidRDefault="00984DC5" w:rsidP="00191125">
      <w:pPr>
        <w:spacing w:line="276" w:lineRule="auto"/>
        <w:ind w:left="1134"/>
        <w:rPr>
          <w:rFonts w:cstheme="minorHAnsi"/>
        </w:rPr>
      </w:pPr>
      <w:r w:rsidRPr="00753D67">
        <w:rPr>
          <w:rFonts w:cstheme="minorHAnsi"/>
        </w:rPr>
        <w:t>Jak również musi pozwalać na implementację innych formatów w przypadku zaistnienia takiej potrzeby ze strony Zamawiającego.</w:t>
      </w:r>
    </w:p>
    <w:p w14:paraId="0DA5BD80" w14:textId="46C35C6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zbierać logi z rozwiązań chmurowych opartych minimum o AWS oraz Microsoft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Azure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.</w:t>
      </w:r>
    </w:p>
    <w:p w14:paraId="2A639B63" w14:textId="56457942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umożliwiać prezentację logu o zdarzeniu w interfejsie użytkownika w takiej formie w jakiej ten log został przesłany do Systemu tj. wyświetlenie logu w postaci surowej (RAW) przed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parsowaniem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A4CEE2B" w14:textId="1986567D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do przyjmowania zdarzeń wykorzystywać zarówno mechanizmy agentowe jak i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bezagentowe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459D339" w14:textId="06D1273C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umożliwiać definiowanie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parserów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dla niestandardowych formatów logów w</w:t>
      </w:r>
      <w:r w:rsidR="00753D67" w:rsidRPr="00753D67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>oparciu o składnię wyrażeń regularnych oraz formatów wymiany danych dla wszystkich obsługiwanych formatów.</w:t>
      </w:r>
    </w:p>
    <w:p w14:paraId="0508DEE5" w14:textId="7224D3C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Interfejs musi umożliwić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parsowanie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warunkowe na podstawie dopasowania wartości pól.  Po dopasowaniu wzorca dalsze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parsowanie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powinno być konfigurowalne w celu wyboru optymalnej metody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parsowania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, np.: REGEX, JSON, XML oraz umożliwiać zastosowanie innego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parsera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>.</w:t>
      </w:r>
    </w:p>
    <w:p w14:paraId="405B989C" w14:textId="72399F7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posiadać predefiniowany zestaw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parserów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zdarzeń.</w:t>
      </w:r>
    </w:p>
    <w:p w14:paraId="14FA72F7" w14:textId="0F5072F1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mieć funkcjonalność Bad IP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Reputation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tj. porównywania adresów IP z bazami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reputacyjnymi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dostarczonymi przez producenta</w:t>
      </w:r>
    </w:p>
    <w:p w14:paraId="67191C7C" w14:textId="2E99023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lastRenderedPageBreak/>
        <w:t xml:space="preserve">System musi wspierać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geolokalizację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zdarzeń na bazie adresów IP.</w:t>
      </w:r>
    </w:p>
    <w:p w14:paraId="4966A813" w14:textId="7B6B198E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umożliwiać normalizowanie wiadomości po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sparsowanych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polach, np. dzięki zmianie wartości tych pól oraz wzbogacaniu tych danych o dodatkowe pola bazując na całych wartościach lub wzorcach wyszukiwania.</w:t>
      </w:r>
    </w:p>
    <w:p w14:paraId="024AB161" w14:textId="40D7959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System musi umożliwiać przeszukiwanie Danych Wejściowych z uwzględnieniem filtracji po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sparsowanych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polach. </w:t>
      </w:r>
    </w:p>
    <w:p w14:paraId="06838CDD" w14:textId="3B1A446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Proces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parsowania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musi umożliwiać wzbogacanie treści obieranych Wiadomości poprzez matematyczne operacje wykonywane na innych polach.</w:t>
      </w:r>
    </w:p>
    <w:p w14:paraId="7FBFBDB8" w14:textId="27E1E622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Proces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parsowania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musi umożliwiać </w:t>
      </w:r>
      <w:proofErr w:type="spellStart"/>
      <w:r w:rsidRPr="00753D67">
        <w:rPr>
          <w:rFonts w:asciiTheme="minorHAnsi" w:hAnsiTheme="minorHAnsi" w:cstheme="minorHAnsi"/>
          <w:sz w:val="22"/>
          <w:szCs w:val="22"/>
        </w:rPr>
        <w:t>anonimizację</w:t>
      </w:r>
      <w:proofErr w:type="spellEnd"/>
      <w:r w:rsidRPr="00753D67">
        <w:rPr>
          <w:rFonts w:asciiTheme="minorHAnsi" w:hAnsiTheme="minorHAnsi" w:cstheme="minorHAnsi"/>
          <w:sz w:val="22"/>
          <w:szCs w:val="22"/>
        </w:rPr>
        <w:t xml:space="preserve"> Danych Wejściowych celem ukrycia fragmentów informacji, których składowanie nie jest konieczne lub narusza wewnętrzny procedury bezpieczeństwa.</w:t>
      </w:r>
    </w:p>
    <w:p w14:paraId="79DE3EF5" w14:textId="053CFBB0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powinien pozwalać na pracę z logami zdarzeń jednolinijkowych oraz wielolinijkowych</w:t>
      </w:r>
    </w:p>
    <w:p w14:paraId="5E222920" w14:textId="7F4F7BE9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powinien pozwalać na rozpoznanie formatów czasu i daty oraz normalizowanie ich do jednego wspólnego formatu.</w:t>
      </w:r>
    </w:p>
    <w:p w14:paraId="5F908EA9" w14:textId="4440CF73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Incydent, który powstał w wyniku korelacji, musi dać się wyszukiwać korzystając ze standardowego dostępnego w systemie mechanizmu wyszukiwania. System musi umożliwiać budowanie na jego podstawie kolejnych reguł korelacyjnych lub generowania alarmów.</w:t>
      </w:r>
    </w:p>
    <w:p w14:paraId="47BDC1A9" w14:textId="1A33AE67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posiadać funkcjonalność korelacji danych w czasie rzeczywistym.</w:t>
      </w:r>
    </w:p>
    <w:p w14:paraId="55BB492F" w14:textId="2021F2F8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umożliwiać tworzenie nowych reguł korelacyjnych oraz modyfikowanie istniejących.</w:t>
      </w:r>
    </w:p>
    <w:p w14:paraId="0CF37348" w14:textId="4A62508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umożliwiać tworzenie własnych reguł korelacyjnych na bazie reguł odpowiedzialnych za wykrywanie określonych zdarzeń pojawiających się w systemie, w tym:</w:t>
      </w:r>
    </w:p>
    <w:p w14:paraId="729A5783" w14:textId="7140608C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dowolnej treści w logach,</w:t>
      </w:r>
    </w:p>
    <w:p w14:paraId="261C2BEF" w14:textId="456024DA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wystąpienia wartości pola na wybranej liście,</w:t>
      </w:r>
    </w:p>
    <w:p w14:paraId="21CE46AB" w14:textId="6C5EAB66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niewystępowania wartości pola na wybranej liście,</w:t>
      </w:r>
    </w:p>
    <w:p w14:paraId="0179D59B" w14:textId="67F5129A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zmiany jednego z kilku pól,</w:t>
      </w:r>
    </w:p>
    <w:p w14:paraId="3A0459B9" w14:textId="074D21B6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zdarzeń występujących z zadaną częstotliwością,</w:t>
      </w:r>
    </w:p>
    <w:p w14:paraId="53F2F3CF" w14:textId="440D070B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zdarzeń, których liczba zmienia się w wskazany sposób względem czasu poprzedniego,</w:t>
      </w:r>
    </w:p>
    <w:p w14:paraId="2A803D31" w14:textId="3E2AD95D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zaniku Wiadomości,</w:t>
      </w:r>
    </w:p>
    <w:p w14:paraId="14B85759" w14:textId="7E745C78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Wykrycia nowej wartości pola w zadanym okresie czasu,</w:t>
      </w:r>
    </w:p>
    <w:p w14:paraId="7EFB9CF0" w14:textId="72DFD8B9" w:rsidR="00F26D08" w:rsidRPr="00753D67" w:rsidRDefault="00984DC5" w:rsidP="00753D67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 xml:space="preserve">Wykrycia incydentu będącego pochodną zdarzeń występujących w określonej kolejności </w:t>
      </w:r>
    </w:p>
    <w:p w14:paraId="15C09874" w14:textId="1557BFCB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pozwalać na tworzenie własnych algorytmów ewaluacji Incydentów</w:t>
      </w:r>
    </w:p>
    <w:p w14:paraId="18A557F6" w14:textId="44D9E163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lastRenderedPageBreak/>
        <w:t>Reguły korelacji oraz algorytmy ewaluacji incydentów muszą być możliwe do dodawania lub modyfikacji z poziomów zarówno GUI jak i API.</w:t>
      </w:r>
    </w:p>
    <w:p w14:paraId="1A2C263A" w14:textId="23BE04E1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pozwolić na określenie okna czasowego oraz warunków dla zdarzeń, które mają zostać poddane regułom korelacyjnym.</w:t>
      </w:r>
    </w:p>
    <w:p w14:paraId="2AC338D7" w14:textId="2BA4A971" w:rsidR="00F26D08" w:rsidRPr="00753D67" w:rsidRDefault="00984DC5" w:rsidP="00753D67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53D67">
        <w:rPr>
          <w:rFonts w:asciiTheme="minorHAnsi" w:hAnsiTheme="minorHAnsi" w:cstheme="minorHAnsi"/>
          <w:sz w:val="22"/>
          <w:szCs w:val="22"/>
        </w:rPr>
        <w:t>System musi pozwalać na realizację zapytań obejmujących całą historię gromadzonych w</w:t>
      </w:r>
      <w:r w:rsidR="0056015E">
        <w:rPr>
          <w:rFonts w:asciiTheme="minorHAnsi" w:hAnsiTheme="minorHAnsi" w:cstheme="minorHAnsi"/>
          <w:sz w:val="22"/>
          <w:szCs w:val="22"/>
        </w:rPr>
        <w:t> </w:t>
      </w:r>
      <w:r w:rsidRPr="00753D67">
        <w:rPr>
          <w:rFonts w:asciiTheme="minorHAnsi" w:hAnsiTheme="minorHAnsi" w:cstheme="minorHAnsi"/>
          <w:sz w:val="22"/>
          <w:szCs w:val="22"/>
        </w:rPr>
        <w:t xml:space="preserve">nim danych </w:t>
      </w:r>
    </w:p>
    <w:p w14:paraId="1E686BAC" w14:textId="14898076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umożliwić korelację Zdarzeń pochodzących z różnych źródeł informacji z</w:t>
      </w:r>
      <w:r w:rsidR="0056015E">
        <w:rPr>
          <w:rFonts w:asciiTheme="minorHAnsi" w:hAnsiTheme="minorHAnsi" w:cstheme="minorHAnsi"/>
          <w:sz w:val="22"/>
          <w:szCs w:val="22"/>
        </w:rPr>
        <w:t> </w:t>
      </w:r>
      <w:r w:rsidRPr="0056015E">
        <w:rPr>
          <w:rFonts w:asciiTheme="minorHAnsi" w:hAnsiTheme="minorHAnsi" w:cstheme="minorHAnsi"/>
          <w:sz w:val="22"/>
          <w:szCs w:val="22"/>
        </w:rPr>
        <w:t xml:space="preserve">anomaliami wykrywanymi m.in. w.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Netflow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oraz wykrytymi podatnościami zidentyfikowanymi przez skaner podatności  </w:t>
      </w:r>
    </w:p>
    <w:p w14:paraId="26F7579D" w14:textId="73F7E46F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zapewnić mechanizmy obsługi incydentów i wymiany informacji pomiędzy, operatorami systemu w tym przypisanie incydentu do operatora i zmiana jego statusu.</w:t>
      </w:r>
    </w:p>
    <w:p w14:paraId="79E8E95D" w14:textId="2936545E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funkcjonalność tworzenia scenariuszy obsługi incydentu tzw.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Playbook</w:t>
      </w:r>
      <w:proofErr w:type="spellEnd"/>
    </w:p>
    <w:p w14:paraId="774D91FD" w14:textId="12CAA2B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automatycznie podpowiadać odpowiednie scenariusze obsługi incydentów. </w:t>
      </w:r>
    </w:p>
    <w:p w14:paraId="75E684D4" w14:textId="5178074D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Scenariusze muszą mieć możliwość ich symulacji i weryfikacji, m.in. na przykładowym zasobie IT.</w:t>
      </w:r>
    </w:p>
    <w:p w14:paraId="2782A4D7" w14:textId="3E3B4FC8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pozwalać na tworzenie własnych scenariuszy obsługi oraz edycję istniejących.</w:t>
      </w:r>
    </w:p>
    <w:p w14:paraId="59FA8E44" w14:textId="425B5DB3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Rozwiązanie musi posiadać funkcjonalność wysyłania powiadomień o Incydentach do innych systemów bądź zdefiniowanych użytkowników (co najmniej: powiadamianie email, opcjonalnie SMS, czat).</w:t>
      </w:r>
    </w:p>
    <w:p w14:paraId="7C30AF73" w14:textId="4D1C5136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umożliwiać testowanie reguł korelacyjnych i alertów na etapie ich tworzenia. Wynik testu nie może tworzyć wpisu o sytuacji alarmowej i ewentualnego incydentu.</w:t>
      </w:r>
    </w:p>
    <w:p w14:paraId="72C7CC6E" w14:textId="284D529E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pozwalać na zautomatyzowane szacowanie ryzyka dla dowolnych kryteriów w ramach przetwarzanych zdarzeń. W rozwiązaniu musi być obecna funkcjonalność. kategoryzacji obiektów (adresy IP, loginy i inne pola), dla których mechanizm szacowania ryzyka uwzględni podane wagi.</w:t>
      </w:r>
    </w:p>
    <w:p w14:paraId="75FA8953" w14:textId="0D840C52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umożliwia konfiguracje automatycznych akcji, które są wykonywane na monitorowanych systemach w przypadku detekcji zagrożenia wskazanego w regule</w:t>
      </w:r>
    </w:p>
    <w:p w14:paraId="27732E9D" w14:textId="29C144DC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Tworzone incydenty będące wynikiem pracy reguł bezpieczeństwa muszą posiadać wbudowany poziom istotności. Musi istnieć możliwość modyfikacji poziomu istotności dla każdej reguły.</w:t>
      </w:r>
    </w:p>
    <w:p w14:paraId="08D00173" w14:textId="10CB78DB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zapewniać funkcjonalność generowania raportów z dowolnych danych gromadzonych w systemie.</w:t>
      </w:r>
    </w:p>
    <w:p w14:paraId="2ED44609" w14:textId="429C6F86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Raporty muszą być generowane ręcznie oraz automatycznie według zdefiniowanego harmonogramu.</w:t>
      </w:r>
    </w:p>
    <w:p w14:paraId="208F9605" w14:textId="15AF2339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lastRenderedPageBreak/>
        <w:t>System musi generować raporty do formatów minimum PDF oraz JPEG z jednoczesną możliwością opatrywania dokumentu logo Zamawiającego oraz komentarzami.</w:t>
      </w:r>
    </w:p>
    <w:p w14:paraId="3F7B13FC" w14:textId="6EC3C513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umożliwiać zakup licencji wieczystych wraz ze wsparciem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community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producenta na okres 1  roku.</w:t>
      </w:r>
    </w:p>
    <w:p w14:paraId="6FBA800A" w14:textId="0435C63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Oferowana licencja nie może ograniczać ilości urządzeń będących źródłem logów.</w:t>
      </w:r>
    </w:p>
    <w:p w14:paraId="60CEE323" w14:textId="6F2A66F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umożliwiać czasowe przyjęcie zwiększonej ilości danych o minimum 30% bez potrzeby zwiększania zasobów sprzętowych lub licencyjnych. </w:t>
      </w:r>
    </w:p>
    <w:p w14:paraId="7BEC97F1" w14:textId="15A94A9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Musi istnieć możliwość automatycznego importu informacji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IoC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(ang.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Indicator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Of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Compromise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>), a następnie automatyczne przeszukiwanie wśród zgromadzonych zdarzeń w wyznaczonym czasie.</w:t>
      </w:r>
    </w:p>
    <w:p w14:paraId="3E8DFDC6" w14:textId="35C445EF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natywną integrację z bazą MISP min. Adresy IP,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hash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zainfekowanych plików, adresy domen, adresy URL.</w:t>
      </w:r>
    </w:p>
    <w:p w14:paraId="684D6D45" w14:textId="15BC5F3B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umożliwiać integrację z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Mitre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ATT@CK.</w:t>
      </w:r>
    </w:p>
    <w:p w14:paraId="7DA5B048" w14:textId="77777777" w:rsidR="0056015E" w:rsidRDefault="0056015E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7D65CFD2" w14:textId="5AF82B65" w:rsidR="00F26D08" w:rsidRPr="0056015E" w:rsidRDefault="00984DC5">
      <w:pPr>
        <w:spacing w:after="0" w:line="276" w:lineRule="auto"/>
        <w:rPr>
          <w:b/>
          <w:bCs/>
        </w:rPr>
      </w:pPr>
      <w:r w:rsidRPr="0056015E">
        <w:rPr>
          <w:rFonts w:eastAsia="Times New Roman" w:cstheme="minorHAnsi"/>
          <w:b/>
          <w:bCs/>
          <w:lang w:eastAsia="pl-PL"/>
        </w:rPr>
        <w:t>Reguły korelacyjne, alerty i obsługa incydentów</w:t>
      </w:r>
    </w:p>
    <w:p w14:paraId="45E2B0BC" w14:textId="77777777" w:rsidR="00F26D08" w:rsidRDefault="00F26D08">
      <w:pPr>
        <w:spacing w:after="0" w:line="276" w:lineRule="auto"/>
        <w:rPr>
          <w:rFonts w:eastAsia="Times New Roman" w:cstheme="minorHAnsi"/>
          <w:lang w:eastAsia="pl-PL"/>
        </w:rPr>
      </w:pPr>
    </w:p>
    <w:p w14:paraId="24A30978" w14:textId="656B73D4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posiadać bazę minimum 700 predefiniowanych reguł korelacyjnych</w:t>
      </w:r>
    </w:p>
    <w:p w14:paraId="0E6809C1" w14:textId="77777777" w:rsidR="00D2326F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dostarczać funkcjonalność badania integralności plików i rejestrach na monitorowanych hostach, w tym: </w:t>
      </w:r>
    </w:p>
    <w:p w14:paraId="7F694168" w14:textId="77777777" w:rsidR="00D2326F" w:rsidRDefault="00984DC5" w:rsidP="00D2326F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monitorowanie zmian na zawartości plików i</w:t>
      </w:r>
      <w:r w:rsidR="0056015E">
        <w:rPr>
          <w:rFonts w:asciiTheme="minorHAnsi" w:hAnsiTheme="minorHAnsi" w:cstheme="minorHAnsi"/>
          <w:sz w:val="22"/>
          <w:szCs w:val="22"/>
        </w:rPr>
        <w:t> </w:t>
      </w:r>
      <w:r w:rsidRPr="0056015E">
        <w:rPr>
          <w:rFonts w:asciiTheme="minorHAnsi" w:hAnsiTheme="minorHAnsi" w:cstheme="minorHAnsi"/>
          <w:sz w:val="22"/>
          <w:szCs w:val="22"/>
        </w:rPr>
        <w:t xml:space="preserve">katalogów, </w:t>
      </w:r>
    </w:p>
    <w:p w14:paraId="713C94BE" w14:textId="77777777" w:rsidR="00D2326F" w:rsidRDefault="00984DC5" w:rsidP="00D2326F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zmiany uprawnień dostępu do pliku, </w:t>
      </w:r>
    </w:p>
    <w:p w14:paraId="1DAF0D06" w14:textId="03FF390F" w:rsidR="00F26D08" w:rsidRPr="0056015E" w:rsidRDefault="00984DC5" w:rsidP="00D2326F">
      <w:pPr>
        <w:pStyle w:val="Akapitzlist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zmiany w atrybutach plików oraz zmian na sumach kontrolnych MD5 i SHA1.</w:t>
      </w:r>
    </w:p>
    <w:p w14:paraId="5F935D25" w14:textId="6030882A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funkcjonalność monitorowania konfiguracji systemów oraz aplikacji w celu zapewnienia zgodności z politykami i standardami bezpieczeństwa oraz praktykami dotyczącymi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hardeningu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>, takimi jak CIS Benchmark.</w:t>
      </w:r>
    </w:p>
    <w:p w14:paraId="33693699" w14:textId="2A09045F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System musi posiadać gotowe wizualizacje i polityki zgodności z GDPR, PCI-DSS, NIST.</w:t>
      </w:r>
    </w:p>
    <w:p w14:paraId="66606379" w14:textId="16AF5A60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możliwość skanowania środowiska pod kątem detekcji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rootkit’u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i</w:t>
      </w:r>
      <w:r w:rsidR="0056015E" w:rsidRPr="0056015E">
        <w:rPr>
          <w:rFonts w:asciiTheme="minorHAnsi" w:hAnsiTheme="minorHAnsi" w:cstheme="minorHAnsi"/>
          <w:sz w:val="22"/>
          <w:szCs w:val="22"/>
        </w:rPr>
        <w:t> </w:t>
      </w:r>
      <w:r w:rsidRPr="0056015E">
        <w:rPr>
          <w:rFonts w:asciiTheme="minorHAnsi" w:hAnsiTheme="minorHAnsi" w:cstheme="minorHAnsi"/>
          <w:sz w:val="22"/>
          <w:szCs w:val="22"/>
        </w:rPr>
        <w:t>wykrywania ukrytych procesów, plików, portów</w:t>
      </w:r>
    </w:p>
    <w:p w14:paraId="1AD4F545" w14:textId="7941C63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funkcjonalności skanowania podatności dla aplikacji oraz systemów operacyjnych Linux i Windows </w:t>
      </w:r>
    </w:p>
    <w:p w14:paraId="76D22983" w14:textId="08116537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System musi posiadać funkcjonalność ciągłego śledzenia polityk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OpenSCAP</w:t>
      </w:r>
      <w:proofErr w:type="spellEnd"/>
    </w:p>
    <w:p w14:paraId="5922F333" w14:textId="77777777" w:rsidR="0056015E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Wykonawca dostarczy voucher szkoleniowy dla jednego słuchacza.</w:t>
      </w:r>
    </w:p>
    <w:p w14:paraId="6D55BAEB" w14:textId="77777777" w:rsidR="0056015E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Szkolenie odbędzie się w formie zdalnej.</w:t>
      </w:r>
    </w:p>
    <w:p w14:paraId="4D4DCC92" w14:textId="77777777" w:rsidR="0056015E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Szkolenie musi być prowadzone w języku polskim.</w:t>
      </w:r>
    </w:p>
    <w:p w14:paraId="692F34B5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Uczestnik szkolenia otrzyma materiały szkoleniowe przygotowane w języku polskim lub angielskim.</w:t>
      </w:r>
    </w:p>
    <w:p w14:paraId="37C161FC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lastRenderedPageBreak/>
        <w:t>Osoby prowadzące szkolenie muszą posiadać certyfikat wystawiony przez producenta oferowanego rozwiązania potwierdzające ich kompetencje w zakresie użytkowania i</w:t>
      </w:r>
      <w:r w:rsidR="0056015E">
        <w:rPr>
          <w:rFonts w:asciiTheme="minorHAnsi" w:hAnsiTheme="minorHAnsi" w:cstheme="minorHAnsi"/>
          <w:sz w:val="22"/>
          <w:szCs w:val="22"/>
        </w:rPr>
        <w:t> </w:t>
      </w:r>
      <w:r w:rsidRPr="0056015E">
        <w:rPr>
          <w:rFonts w:asciiTheme="minorHAnsi" w:hAnsiTheme="minorHAnsi" w:cstheme="minorHAnsi"/>
          <w:sz w:val="22"/>
          <w:szCs w:val="22"/>
        </w:rPr>
        <w:t>administrowania systemem.</w:t>
      </w:r>
    </w:p>
    <w:p w14:paraId="69647A77" w14:textId="77777777" w:rsidR="0056015E" w:rsidRPr="0056015E" w:rsidRDefault="0056015E" w:rsidP="0056015E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7C69048E" w14:textId="77777777" w:rsidR="0056015E" w:rsidRPr="0056015E" w:rsidRDefault="00984DC5" w:rsidP="0056015E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  <w:r w:rsidRPr="0056015E">
        <w:rPr>
          <w:rFonts w:eastAsia="Times New Roman" w:cstheme="minorHAnsi"/>
          <w:b/>
          <w:bCs/>
          <w:lang w:eastAsia="pl-PL"/>
        </w:rPr>
        <w:t>Wdrożenie</w:t>
      </w:r>
    </w:p>
    <w:p w14:paraId="2BEBAEED" w14:textId="77777777" w:rsidR="0056015E" w:rsidRPr="0056015E" w:rsidRDefault="0056015E" w:rsidP="0056015E">
      <w:pPr>
        <w:spacing w:after="0" w:line="276" w:lineRule="auto"/>
        <w:rPr>
          <w:rFonts w:eastAsia="Times New Roman" w:cstheme="minorHAnsi"/>
          <w:b/>
          <w:bCs/>
          <w:lang w:eastAsia="pl-PL"/>
        </w:rPr>
      </w:pPr>
    </w:p>
    <w:p w14:paraId="69516E52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Opracowanie harmonogramu wdrożenia systemu SIEM.</w:t>
      </w:r>
    </w:p>
    <w:p w14:paraId="2A73E674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Przeprowadzenie przez Wykonawcę analizy przedwdrożeniowej oraz projektu technicznego wdrożenia.</w:t>
      </w:r>
    </w:p>
    <w:p w14:paraId="0A1702C1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Przeprowadzenie instalacji i konfiguracji systemu SIEM.</w:t>
      </w:r>
    </w:p>
    <w:p w14:paraId="19AAA907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Podłączenie do systemu wskazanych przez Zamawiającego w OPZ źródeł danych.</w:t>
      </w:r>
    </w:p>
    <w:p w14:paraId="7C9A4FF8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Do podłączonych źródeł Wykonawca musi skonfigurować reguły korelacyjne, raporty oraz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dashboardy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z wykorzystaniem gotowych komponentów dostarczonych wraz z systemem.</w:t>
      </w:r>
    </w:p>
    <w:p w14:paraId="05E656ED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Jeżeli oferowany system SIEM nie posiada predefiniowanych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parserów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, wizualizacji,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dashboardów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oraz reguł korelacyjnych Wykonawca jest zobligowany do ich implementacji na etapie wdrożenia. </w:t>
      </w:r>
    </w:p>
    <w:p w14:paraId="7A5BD91D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 xml:space="preserve">Wykonawca na etapie analizy przedwdrożeniowej przedstawi do akceptacji Zamawiającego listę proponowanych reguł korelacyjnych, wizualizacji oraz </w:t>
      </w:r>
      <w:proofErr w:type="spellStart"/>
      <w:r w:rsidRPr="0056015E">
        <w:rPr>
          <w:rFonts w:asciiTheme="minorHAnsi" w:hAnsiTheme="minorHAnsi" w:cstheme="minorHAnsi"/>
          <w:sz w:val="22"/>
          <w:szCs w:val="22"/>
        </w:rPr>
        <w:t>dashboardów</w:t>
      </w:r>
      <w:proofErr w:type="spellEnd"/>
      <w:r w:rsidRPr="0056015E">
        <w:rPr>
          <w:rFonts w:asciiTheme="minorHAnsi" w:hAnsiTheme="minorHAnsi" w:cstheme="minorHAnsi"/>
          <w:sz w:val="22"/>
          <w:szCs w:val="22"/>
        </w:rPr>
        <w:t xml:space="preserve"> odnoszących się do zidentyfikowanych źródeł danych. </w:t>
      </w:r>
    </w:p>
    <w:p w14:paraId="4550F35B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Przygotowanie i przeprowadzenie scenariuszy testowych weryfikujących wydajność i poprawność wdrożonego systemu w środowisku Zamawiającego.</w:t>
      </w:r>
    </w:p>
    <w:p w14:paraId="41DC3794" w14:textId="77777777" w:rsid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Proponowane scenariusze będą przedłożone Zamawiającemu do akceptacji.</w:t>
      </w:r>
    </w:p>
    <w:p w14:paraId="778F716F" w14:textId="48F38F73" w:rsidR="00F26D08" w:rsidRPr="0056015E" w:rsidRDefault="00984DC5" w:rsidP="0056015E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6015E">
        <w:rPr>
          <w:rFonts w:asciiTheme="minorHAnsi" w:hAnsiTheme="minorHAnsi" w:cstheme="minorHAnsi"/>
          <w:sz w:val="22"/>
          <w:szCs w:val="22"/>
        </w:rPr>
        <w:t>Wymagany okres gwarancji – 24 miesiące</w:t>
      </w:r>
    </w:p>
    <w:p w14:paraId="54FFB06D" w14:textId="77777777" w:rsidR="00F26D08" w:rsidRDefault="00F26D08">
      <w:pPr>
        <w:spacing w:after="0" w:line="276" w:lineRule="auto"/>
        <w:rPr>
          <w:rFonts w:eastAsia="Times New Roman" w:cstheme="minorHAnsi"/>
          <w:lang w:eastAsia="pl-PL"/>
        </w:rPr>
      </w:pPr>
    </w:p>
    <w:p w14:paraId="70201E3C" w14:textId="77777777" w:rsidR="00F26D08" w:rsidRDefault="00F26D08">
      <w:pPr>
        <w:rPr>
          <w:rFonts w:cstheme="minorHAnsi"/>
          <w:b/>
          <w:bCs/>
        </w:rPr>
      </w:pPr>
    </w:p>
    <w:sectPr w:rsidR="00F26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6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0E94D" w14:textId="77777777" w:rsidR="00636E8C" w:rsidRDefault="00636E8C">
      <w:pPr>
        <w:spacing w:after="0" w:line="240" w:lineRule="auto"/>
      </w:pPr>
      <w:r>
        <w:separator/>
      </w:r>
    </w:p>
  </w:endnote>
  <w:endnote w:type="continuationSeparator" w:id="0">
    <w:p w14:paraId="762D6093" w14:textId="77777777" w:rsidR="00636E8C" w:rsidRDefault="00636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689A1" w14:textId="77777777" w:rsidR="00F26D08" w:rsidRDefault="00F26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1B99A" w14:textId="77777777" w:rsidR="00F26D08" w:rsidRDefault="00984DC5">
    <w:pPr>
      <w:pStyle w:val="Stopka"/>
    </w:pPr>
    <w:r>
      <w:rPr>
        <w:noProof/>
      </w:rPr>
      <w:drawing>
        <wp:inline distT="0" distB="0" distL="0" distR="0" wp14:anchorId="48B2D04D" wp14:editId="0EEE0007">
          <wp:extent cx="5752465" cy="594360"/>
          <wp:effectExtent l="0" t="0" r="0" b="0"/>
          <wp:docPr id="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6961" w14:textId="77777777" w:rsidR="00F26D08" w:rsidRDefault="00984DC5">
    <w:pPr>
      <w:pStyle w:val="Stopka"/>
    </w:pPr>
    <w:r>
      <w:rPr>
        <w:noProof/>
      </w:rPr>
      <w:drawing>
        <wp:inline distT="0" distB="0" distL="0" distR="0" wp14:anchorId="04AD77F0" wp14:editId="0DDEEB49">
          <wp:extent cx="5752465" cy="594360"/>
          <wp:effectExtent l="0" t="0" r="0" b="0"/>
          <wp:docPr id="8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94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24006" w14:textId="77777777" w:rsidR="00636E8C" w:rsidRDefault="00636E8C">
      <w:pPr>
        <w:spacing w:after="0" w:line="240" w:lineRule="auto"/>
      </w:pPr>
      <w:r>
        <w:separator/>
      </w:r>
    </w:p>
  </w:footnote>
  <w:footnote w:type="continuationSeparator" w:id="0">
    <w:p w14:paraId="63D4B6BB" w14:textId="77777777" w:rsidR="00636E8C" w:rsidRDefault="00636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E9B37" w14:textId="77777777" w:rsidR="00F26D08" w:rsidRDefault="00F26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Ind w:w="113" w:type="dxa"/>
      <w:tblLayout w:type="fixed"/>
      <w:tblLook w:val="04A0" w:firstRow="1" w:lastRow="0" w:firstColumn="1" w:lastColumn="0" w:noHBand="0" w:noVBand="1"/>
    </w:tblPr>
    <w:tblGrid>
      <w:gridCol w:w="3059"/>
      <w:gridCol w:w="3150"/>
      <w:gridCol w:w="2858"/>
    </w:tblGrid>
    <w:tr w:rsidR="00F26D08" w14:paraId="7431EC32" w14:textId="77777777">
      <w:tc>
        <w:tcPr>
          <w:tcW w:w="30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3F9931B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777BC46E" wp14:editId="622B9F9A">
                <wp:extent cx="1676400" cy="44450"/>
                <wp:effectExtent l="0" t="0" r="0" b="0"/>
                <wp:docPr id="1" name="Obraz 3152898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3152898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4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088D34AD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3E96C9A9" wp14:editId="39C335C2">
                <wp:extent cx="1771015" cy="963930"/>
                <wp:effectExtent l="0" t="0" r="0" b="0"/>
                <wp:docPr id="2" name="Obraz 5461677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5461677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015" cy="963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2C2A775D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10F21365" wp14:editId="31DEBAD8">
                <wp:extent cx="1676400" cy="44450"/>
                <wp:effectExtent l="0" t="0" r="0" b="0"/>
                <wp:docPr id="3" name="Obraz 1730223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17302239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4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26D08" w14:paraId="24397625" w14:textId="77777777">
      <w:trPr>
        <w:trHeight w:val="217"/>
      </w:trPr>
      <w:tc>
        <w:tcPr>
          <w:tcW w:w="9067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A3F29F5" w14:textId="77777777" w:rsidR="00F26D08" w:rsidRDefault="00F26D08">
          <w:pPr>
            <w:spacing w:before="120" w:after="240" w:line="276" w:lineRule="auto"/>
            <w:jc w:val="center"/>
            <w:rPr>
              <w:rFonts w:ascii="Arial" w:eastAsia="Calibri" w:hAnsi="Arial" w:cs="Arial"/>
              <w:b/>
              <w:bCs/>
              <w:i/>
              <w:iCs/>
            </w:rPr>
          </w:pPr>
        </w:p>
      </w:tc>
    </w:tr>
  </w:tbl>
  <w:p w14:paraId="4B76309F" w14:textId="77777777" w:rsidR="00F26D08" w:rsidRDefault="00F26D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Ind w:w="113" w:type="dxa"/>
      <w:tblLayout w:type="fixed"/>
      <w:tblLook w:val="04A0" w:firstRow="1" w:lastRow="0" w:firstColumn="1" w:lastColumn="0" w:noHBand="0" w:noVBand="1"/>
    </w:tblPr>
    <w:tblGrid>
      <w:gridCol w:w="3059"/>
      <w:gridCol w:w="3150"/>
      <w:gridCol w:w="2858"/>
    </w:tblGrid>
    <w:tr w:rsidR="00F26D08" w14:paraId="401E0C75" w14:textId="77777777">
      <w:tc>
        <w:tcPr>
          <w:tcW w:w="3059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3E4333D1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5B83CF27" wp14:editId="6AAEF75D">
                <wp:extent cx="1676400" cy="44450"/>
                <wp:effectExtent l="0" t="0" r="0" b="0"/>
                <wp:docPr id="4" name="Obraz 3152898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3152898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4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50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</w:tcPr>
        <w:p w14:paraId="3327B876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55548FB6" wp14:editId="281A2CA9">
                <wp:extent cx="1771015" cy="963930"/>
                <wp:effectExtent l="0" t="0" r="0" b="0"/>
                <wp:docPr id="5" name="Obraz 5461677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461677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015" cy="963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8" w:type="dxa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15DC510D" w14:textId="77777777" w:rsidR="00F26D08" w:rsidRDefault="00984DC5">
          <w:pPr>
            <w:jc w:val="center"/>
            <w:rPr>
              <w:rFonts w:ascii="Calibri" w:eastAsia="Calibri" w:hAnsi="Calibri"/>
            </w:rPr>
          </w:pPr>
          <w:r>
            <w:rPr>
              <w:noProof/>
            </w:rPr>
            <w:drawing>
              <wp:inline distT="0" distB="0" distL="0" distR="0" wp14:anchorId="0F300652" wp14:editId="406F30BC">
                <wp:extent cx="1676400" cy="44450"/>
                <wp:effectExtent l="0" t="0" r="0" b="0"/>
                <wp:docPr id="6" name="Obraz 17302239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17302239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44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F26D08" w14:paraId="6EEA0CC1" w14:textId="77777777">
      <w:trPr>
        <w:trHeight w:val="217"/>
      </w:trPr>
      <w:tc>
        <w:tcPr>
          <w:tcW w:w="9067" w:type="dxa"/>
          <w:gridSpan w:val="3"/>
          <w:tc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tcBorders>
          <w:vAlign w:val="center"/>
        </w:tcPr>
        <w:p w14:paraId="5BD0A8D6" w14:textId="77777777" w:rsidR="00F26D08" w:rsidRDefault="00F26D08">
          <w:pPr>
            <w:spacing w:before="120" w:after="240" w:line="276" w:lineRule="auto"/>
            <w:jc w:val="center"/>
            <w:rPr>
              <w:rFonts w:ascii="Arial" w:eastAsia="Calibri" w:hAnsi="Arial" w:cs="Arial"/>
              <w:b/>
              <w:bCs/>
              <w:i/>
              <w:iCs/>
            </w:rPr>
          </w:pPr>
        </w:p>
      </w:tc>
    </w:tr>
  </w:tbl>
  <w:p w14:paraId="23F84159" w14:textId="77777777" w:rsidR="00F26D08" w:rsidRDefault="00F2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5377"/>
    <w:multiLevelType w:val="hybridMultilevel"/>
    <w:tmpl w:val="8F008E74"/>
    <w:lvl w:ilvl="0" w:tplc="CDF24F1A">
      <w:start w:val="1"/>
      <w:numFmt w:val="decimal"/>
      <w:lvlText w:val="%1."/>
      <w:lvlJc w:val="left"/>
      <w:pPr>
        <w:ind w:left="1065" w:hanging="705"/>
      </w:pPr>
      <w:rPr>
        <w:rFonts w:eastAsia="Times New Roman" w:cstheme="minorHAnsi" w:hint="default"/>
      </w:rPr>
    </w:lvl>
    <w:lvl w:ilvl="1" w:tplc="FA1A4402">
      <w:start w:val="37"/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C779A"/>
    <w:multiLevelType w:val="hybridMultilevel"/>
    <w:tmpl w:val="4F8C4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04A6E"/>
    <w:multiLevelType w:val="hybridMultilevel"/>
    <w:tmpl w:val="3F889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7062C"/>
    <w:multiLevelType w:val="hybridMultilevel"/>
    <w:tmpl w:val="F0CA0990"/>
    <w:lvl w:ilvl="0" w:tplc="CDF24F1A">
      <w:start w:val="1"/>
      <w:numFmt w:val="decimal"/>
      <w:lvlText w:val="%1."/>
      <w:lvlJc w:val="left"/>
      <w:pPr>
        <w:ind w:left="1065" w:hanging="705"/>
      </w:pPr>
      <w:rPr>
        <w:rFonts w:eastAsia="Times New Roman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E0964"/>
    <w:multiLevelType w:val="hybridMultilevel"/>
    <w:tmpl w:val="EA042BC0"/>
    <w:lvl w:ilvl="0" w:tplc="CDF24F1A">
      <w:start w:val="1"/>
      <w:numFmt w:val="decimal"/>
      <w:lvlText w:val="%1."/>
      <w:lvlJc w:val="left"/>
      <w:pPr>
        <w:ind w:left="1065" w:hanging="705"/>
      </w:pPr>
      <w:rPr>
        <w:rFonts w:eastAsia="Times New Roman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114D3"/>
    <w:multiLevelType w:val="multilevel"/>
    <w:tmpl w:val="67AED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93943411">
    <w:abstractNumId w:val="2"/>
  </w:num>
  <w:num w:numId="2" w16cid:durableId="996222837">
    <w:abstractNumId w:val="0"/>
  </w:num>
  <w:num w:numId="3" w16cid:durableId="559294879">
    <w:abstractNumId w:val="5"/>
  </w:num>
  <w:num w:numId="4" w16cid:durableId="1507355979">
    <w:abstractNumId w:val="1"/>
  </w:num>
  <w:num w:numId="5" w16cid:durableId="952902336">
    <w:abstractNumId w:val="4"/>
  </w:num>
  <w:num w:numId="6" w16cid:durableId="576401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D08"/>
    <w:rsid w:val="00191125"/>
    <w:rsid w:val="004E6531"/>
    <w:rsid w:val="0056015E"/>
    <w:rsid w:val="00566954"/>
    <w:rsid w:val="00636E8C"/>
    <w:rsid w:val="00753D67"/>
    <w:rsid w:val="00984DC5"/>
    <w:rsid w:val="00D2326F"/>
    <w:rsid w:val="00DB6EF9"/>
    <w:rsid w:val="00F2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6726"/>
  <w15:docId w15:val="{935CE7F0-0587-4CE9-944A-C6A7D259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869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007023"/>
    <w:pPr>
      <w:widowControl w:val="0"/>
      <w:spacing w:after="0" w:line="240" w:lineRule="auto"/>
      <w:ind w:left="115"/>
      <w:outlineLvl w:val="0"/>
    </w:pPr>
    <w:rPr>
      <w:rFonts w:ascii="Calibri" w:eastAsia="Calibri" w:hAnsi="Calibri"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856D2"/>
  </w:style>
  <w:style w:type="character" w:customStyle="1" w:styleId="StopkaZnak">
    <w:name w:val="Stopka Znak"/>
    <w:basedOn w:val="Domylnaczcionkaakapitu"/>
    <w:link w:val="Stopka"/>
    <w:uiPriority w:val="99"/>
    <w:qFormat/>
    <w:rsid w:val="000856D2"/>
  </w:style>
  <w:style w:type="character" w:customStyle="1" w:styleId="AkapitzlistZnak">
    <w:name w:val="Akapit z listą Znak"/>
    <w:link w:val="Akapitzlist"/>
    <w:uiPriority w:val="34"/>
    <w:qFormat/>
    <w:locked/>
    <w:rsid w:val="002A5F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D2BD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40475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40475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40475"/>
    <w:rPr>
      <w:b/>
      <w:bCs/>
      <w:sz w:val="20"/>
      <w:szCs w:val="20"/>
    </w:rPr>
  </w:style>
  <w:style w:type="character" w:customStyle="1" w:styleId="cf01">
    <w:name w:val="cf01"/>
    <w:basedOn w:val="Domylnaczcionkaakapitu"/>
    <w:qFormat/>
    <w:rsid w:val="00EB4816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qFormat/>
    <w:rsid w:val="00BD2B78"/>
  </w:style>
  <w:style w:type="character" w:customStyle="1" w:styleId="eop">
    <w:name w:val="eop"/>
    <w:basedOn w:val="Domylnaczcionkaakapitu"/>
    <w:qFormat/>
    <w:rsid w:val="00BD2B78"/>
  </w:style>
  <w:style w:type="character" w:styleId="UyteHipercze">
    <w:name w:val="FollowedHyperlink"/>
    <w:basedOn w:val="Domylnaczcionkaakapitu"/>
    <w:uiPriority w:val="99"/>
    <w:semiHidden/>
    <w:unhideWhenUsed/>
    <w:rsid w:val="00C05278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07023"/>
    <w:rPr>
      <w:rFonts w:ascii="Calibri" w:eastAsia="Calibri" w:hAnsi="Calibri" w:cs="Calibri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qFormat/>
    <w:rsid w:val="00007023"/>
    <w:rPr>
      <w:rFonts w:ascii="Calibri Light" w:eastAsia="Calibri Light" w:hAnsi="Calibri Light" w:cs="Calibri Ligh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24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856D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007023"/>
    <w:pPr>
      <w:widowControl w:val="0"/>
      <w:spacing w:after="0" w:line="240" w:lineRule="auto"/>
      <w:ind w:left="475"/>
    </w:pPr>
    <w:rPr>
      <w:rFonts w:ascii="Calibri Light" w:eastAsia="Calibri Light" w:hAnsi="Calibri Light" w:cs="Calibri Light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A11036"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56D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1"/>
    <w:qFormat/>
    <w:rsid w:val="002A5F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475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40475"/>
    <w:rPr>
      <w:b/>
      <w:bCs/>
    </w:rPr>
  </w:style>
  <w:style w:type="paragraph" w:customStyle="1" w:styleId="pf0">
    <w:name w:val="pf0"/>
    <w:basedOn w:val="Normalny"/>
    <w:qFormat/>
    <w:rsid w:val="00EB48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E42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qFormat/>
    <w:rsid w:val="00C2768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CD381A"/>
    <w:rPr>
      <w:rFonts w:ascii="Calibri" w:eastAsia="Calibri" w:hAnsi="Calibri" w:cs="Calibri"/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27202A"/>
  </w:style>
  <w:style w:type="paragraph" w:customStyle="1" w:styleId="paragraph">
    <w:name w:val="paragraph"/>
    <w:basedOn w:val="Normalny"/>
    <w:qFormat/>
    <w:rsid w:val="00BD2B78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0702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07023"/>
    <w:pPr>
      <w:widowControl w:val="0"/>
      <w:spacing w:after="0" w:line="240" w:lineRule="auto"/>
    </w:pPr>
    <w:rPr>
      <w:rFonts w:ascii="Calibri Light" w:eastAsia="Calibri Light" w:hAnsi="Calibri Light" w:cs="Calibri Light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2486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Bezlistyuser">
    <w:name w:val="Bez listy (user)"/>
    <w:uiPriority w:val="99"/>
    <w:semiHidden/>
    <w:unhideWhenUsed/>
    <w:qFormat/>
  </w:style>
  <w:style w:type="table" w:customStyle="1" w:styleId="TableNormal">
    <w:name w:val="Table Normal"/>
    <w:uiPriority w:val="2"/>
    <w:semiHidden/>
    <w:qFormat/>
    <w:rsid w:val="00007023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BE7DB-BADB-410B-AC86-1FD1FA1DF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7</Pages>
  <Words>1924</Words>
  <Characters>11544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Zbigniew Gamza</cp:lastModifiedBy>
  <cp:revision>33</cp:revision>
  <dcterms:created xsi:type="dcterms:W3CDTF">2025-11-19T10:47:00Z</dcterms:created>
  <dcterms:modified xsi:type="dcterms:W3CDTF">2026-01-22T10:08:00Z</dcterms:modified>
  <dc:language>pl-PL</dc:language>
</cp:coreProperties>
</file>